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493395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513080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45"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FORM 8-K/A</w:t>
      </w:r>
    </w:p>
    <w:p>
      <w:pPr>
        <w:spacing w:after="0" w:line="4"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 xml:space="preserve">Date of Report (Date of earliest event reported): </w:t>
      </w:r>
      <w:r>
        <w:rPr>
          <w:rFonts w:ascii="Times New Roman" w:cs="Times New Roman" w:eastAsia="Times New Roman" w:hAnsi="Times New Roman"/>
          <w:sz w:val="14"/>
          <w:szCs w:val="14"/>
          <w:color w:val="auto"/>
        </w:rPr>
        <w:t>December 1, 2025</w:t>
      </w:r>
    </w:p>
    <w:p>
      <w:pPr>
        <w:spacing w:after="0" w:line="56"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MONGODB, INC.</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113" w:lineRule="exact"/>
        <w:rPr>
          <w:sz w:val="24"/>
          <w:szCs w:val="24"/>
          <w:color w:val="auto"/>
        </w:rPr>
      </w:pPr>
    </w:p>
    <w:tbl>
      <w:tblPr>
        <w:tblLayout w:type="fixed"/>
        <w:tblInd w:w="340" w:type="dxa"/>
        <w:tblCellMar>
          <w:top w:w="0" w:type="dxa"/>
          <w:left w:w="0" w:type="dxa"/>
          <w:bottom w:w="0" w:type="dxa"/>
          <w:right w:w="0" w:type="dxa"/>
        </w:tblCellMar>
      </w:tblPr>
      <w:tr>
        <w:trPr>
          <w:trHeight w:val="205"/>
        </w:trPr>
        <w:tc>
          <w:tcPr>
            <w:tcW w:w="3760" w:type="dxa"/>
            <w:vAlign w:val="bottom"/>
            <w:gridSpan w:val="3"/>
          </w:tcPr>
          <w:p>
            <w:pPr>
              <w:jc w:val="center"/>
              <w:ind w:left="173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80" w:type="dxa"/>
            <w:vAlign w:val="bottom"/>
          </w:tcPr>
          <w:p>
            <w:pPr>
              <w:jc w:val="right"/>
              <w:ind w:right="996"/>
              <w:spacing w:after="0"/>
              <w:rPr>
                <w:sz w:val="20"/>
                <w:szCs w:val="20"/>
                <w:color w:val="auto"/>
              </w:rPr>
            </w:pPr>
            <w:r>
              <w:rPr>
                <w:rFonts w:ascii="Times New Roman" w:cs="Times New Roman" w:eastAsia="Times New Roman" w:hAnsi="Times New Roman"/>
                <w:sz w:val="16"/>
                <w:szCs w:val="16"/>
                <w:b w:val="1"/>
                <w:bCs w:val="1"/>
                <w:color w:val="auto"/>
              </w:rPr>
              <w:t>001-38240</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00" w:type="dxa"/>
            <w:vAlign w:val="bottom"/>
          </w:tcPr>
          <w:p>
            <w:pPr>
              <w:jc w:val="right"/>
              <w:ind w:right="2315"/>
              <w:spacing w:after="0"/>
              <w:rPr>
                <w:sz w:val="20"/>
                <w:szCs w:val="20"/>
                <w:color w:val="auto"/>
              </w:rPr>
            </w:pPr>
            <w:r>
              <w:rPr>
                <w:rFonts w:ascii="Times New Roman" w:cs="Times New Roman" w:eastAsia="Times New Roman" w:hAnsi="Times New Roman"/>
                <w:sz w:val="16"/>
                <w:szCs w:val="16"/>
                <w:b w:val="1"/>
                <w:bCs w:val="1"/>
                <w:color w:val="auto"/>
              </w:rPr>
              <w:t>26-1463205</w:t>
            </w:r>
          </w:p>
        </w:tc>
      </w:tr>
      <w:tr>
        <w:trPr>
          <w:trHeight w:val="113"/>
        </w:trPr>
        <w:tc>
          <w:tcPr>
            <w:tcW w:w="3760" w:type="dxa"/>
            <w:vAlign w:val="bottom"/>
            <w:gridSpan w:val="3"/>
          </w:tcPr>
          <w:p>
            <w:pPr>
              <w:jc w:val="center"/>
              <w:ind w:left="1735"/>
              <w:spacing w:after="0" w:line="114" w:lineRule="exact"/>
              <w:rPr>
                <w:sz w:val="20"/>
                <w:szCs w:val="20"/>
                <w:color w:val="auto"/>
              </w:rPr>
            </w:pPr>
            <w:r>
              <w:rPr>
                <w:rFonts w:ascii="Times New Roman" w:cs="Times New Roman" w:eastAsia="Times New Roman" w:hAnsi="Times New Roman"/>
                <w:sz w:val="10"/>
                <w:szCs w:val="10"/>
                <w:b w:val="1"/>
                <w:bCs w:val="1"/>
                <w:color w:val="auto"/>
                <w:w w:val="97"/>
              </w:rPr>
              <w:t>(State or Other Jurisdiction</w:t>
            </w:r>
          </w:p>
        </w:tc>
        <w:tc>
          <w:tcPr>
            <w:tcW w:w="3560" w:type="dxa"/>
            <w:vAlign w:val="bottom"/>
            <w:gridSpan w:val="3"/>
          </w:tcPr>
          <w:p>
            <w:pPr>
              <w:jc w:val="center"/>
              <w:ind w:right="400"/>
              <w:spacing w:after="0" w:line="114" w:lineRule="exact"/>
              <w:rPr>
                <w:sz w:val="20"/>
                <w:szCs w:val="20"/>
                <w:color w:val="auto"/>
              </w:rPr>
            </w:pPr>
            <w:r>
              <w:rPr>
                <w:rFonts w:ascii="Times New Roman" w:cs="Times New Roman" w:eastAsia="Times New Roman" w:hAnsi="Times New Roman"/>
                <w:sz w:val="10"/>
                <w:szCs w:val="10"/>
                <w:b w:val="1"/>
                <w:bCs w:val="1"/>
                <w:color w:val="auto"/>
                <w:w w:val="99"/>
              </w:rPr>
              <w:t>(Commission File Number)</w:t>
            </w:r>
          </w:p>
        </w:tc>
        <w:tc>
          <w:tcPr>
            <w:tcW w:w="3300" w:type="dxa"/>
            <w:vAlign w:val="bottom"/>
          </w:tcPr>
          <w:p>
            <w:pPr>
              <w:jc w:val="center"/>
              <w:ind w:right="2155"/>
              <w:spacing w:after="0" w:line="114" w:lineRule="exact"/>
              <w:rPr>
                <w:sz w:val="20"/>
                <w:szCs w:val="20"/>
                <w:color w:val="auto"/>
              </w:rPr>
            </w:pPr>
            <w:r>
              <w:rPr>
                <w:rFonts w:ascii="Times New Roman" w:cs="Times New Roman" w:eastAsia="Times New Roman" w:hAnsi="Times New Roman"/>
                <w:sz w:val="10"/>
                <w:szCs w:val="10"/>
                <w:b w:val="1"/>
                <w:bCs w:val="1"/>
                <w:color w:val="auto"/>
                <w:w w:val="98"/>
              </w:rPr>
              <w:t>(IRS Employer</w:t>
            </w:r>
          </w:p>
        </w:tc>
      </w:tr>
      <w:tr>
        <w:trPr>
          <w:trHeight w:val="130"/>
        </w:trPr>
        <w:tc>
          <w:tcPr>
            <w:tcW w:w="3760" w:type="dxa"/>
            <w:vAlign w:val="bottom"/>
            <w:gridSpan w:val="3"/>
          </w:tcPr>
          <w:p>
            <w:pPr>
              <w:jc w:val="center"/>
              <w:ind w:left="1735"/>
              <w:spacing w:after="0"/>
              <w:rPr>
                <w:sz w:val="20"/>
                <w:szCs w:val="20"/>
                <w:color w:val="auto"/>
              </w:rPr>
            </w:pPr>
            <w:r>
              <w:rPr>
                <w:rFonts w:ascii="Times New Roman" w:cs="Times New Roman" w:eastAsia="Times New Roman" w:hAnsi="Times New Roman"/>
                <w:sz w:val="10"/>
                <w:szCs w:val="10"/>
                <w:b w:val="1"/>
                <w:bCs w:val="1"/>
                <w:color w:val="auto"/>
                <w:w w:val="97"/>
              </w:rPr>
              <w:t>of Incorporation)</w:t>
            </w:r>
          </w:p>
        </w:tc>
        <w:tc>
          <w:tcPr>
            <w:tcW w:w="2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300" w:type="dxa"/>
            <w:vAlign w:val="bottom"/>
          </w:tcPr>
          <w:p>
            <w:pPr>
              <w:jc w:val="center"/>
              <w:ind w:right="2155"/>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383"/>
        </w:trPr>
        <w:tc>
          <w:tcPr>
            <w:tcW w:w="3760" w:type="dxa"/>
            <w:vAlign w:val="bottom"/>
            <w:gridSpan w:val="3"/>
          </w:tcPr>
          <w:p>
            <w:pPr>
              <w:ind w:left="1720"/>
              <w:spacing w:after="0"/>
              <w:rPr>
                <w:sz w:val="20"/>
                <w:szCs w:val="20"/>
                <w:color w:val="auto"/>
              </w:rPr>
            </w:pPr>
            <w:r>
              <w:rPr>
                <w:rFonts w:ascii="Times New Roman" w:cs="Times New Roman" w:eastAsia="Times New Roman" w:hAnsi="Times New Roman"/>
                <w:sz w:val="16"/>
                <w:szCs w:val="16"/>
                <w:b w:val="1"/>
                <w:bCs w:val="1"/>
                <w:color w:val="auto"/>
              </w:rPr>
              <w:t>1633 Broadway, 38th Floor</w:t>
            </w:r>
          </w:p>
        </w:tc>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23"/>
        </w:trPr>
        <w:tc>
          <w:tcPr>
            <w:tcW w:w="3760" w:type="dxa"/>
            <w:vAlign w:val="bottom"/>
            <w:gridSpan w:val="3"/>
          </w:tcPr>
          <w:p>
            <w:pPr>
              <w:ind w:left="2080"/>
              <w:spacing w:after="0"/>
              <w:rPr>
                <w:sz w:val="20"/>
                <w:szCs w:val="20"/>
                <w:color w:val="auto"/>
              </w:rPr>
            </w:pPr>
            <w:r>
              <w:rPr>
                <w:rFonts w:ascii="Times New Roman" w:cs="Times New Roman" w:eastAsia="Times New Roman" w:hAnsi="Times New Roman"/>
                <w:sz w:val="16"/>
                <w:szCs w:val="16"/>
                <w:b w:val="1"/>
                <w:bCs w:val="1"/>
                <w:color w:val="auto"/>
              </w:rPr>
              <w:t>New York, NY</w:t>
            </w:r>
          </w:p>
        </w:tc>
        <w:tc>
          <w:tcPr>
            <w:tcW w:w="2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00" w:type="dxa"/>
            <w:vAlign w:val="bottom"/>
          </w:tcPr>
          <w:p>
            <w:pPr>
              <w:jc w:val="right"/>
              <w:ind w:right="2495"/>
              <w:spacing w:after="0"/>
              <w:rPr>
                <w:sz w:val="20"/>
                <w:szCs w:val="20"/>
                <w:color w:val="auto"/>
              </w:rPr>
            </w:pPr>
            <w:r>
              <w:rPr>
                <w:rFonts w:ascii="Times New Roman" w:cs="Times New Roman" w:eastAsia="Times New Roman" w:hAnsi="Times New Roman"/>
                <w:sz w:val="16"/>
                <w:szCs w:val="16"/>
                <w:b w:val="1"/>
                <w:bCs w:val="1"/>
                <w:color w:val="auto"/>
              </w:rPr>
              <w:t>10019</w:t>
            </w:r>
          </w:p>
        </w:tc>
      </w:tr>
      <w:tr>
        <w:trPr>
          <w:trHeight w:val="154"/>
        </w:trPr>
        <w:tc>
          <w:tcPr>
            <w:tcW w:w="3760" w:type="dxa"/>
            <w:vAlign w:val="bottom"/>
            <w:gridSpan w:val="3"/>
          </w:tcPr>
          <w:p>
            <w:pPr>
              <w:jc w:val="center"/>
              <w:ind w:left="1735"/>
              <w:spacing w:after="0"/>
              <w:rPr>
                <w:sz w:val="20"/>
                <w:szCs w:val="20"/>
                <w:color w:val="auto"/>
              </w:rPr>
            </w:pPr>
            <w:r>
              <w:rPr>
                <w:rFonts w:ascii="Times New Roman" w:cs="Times New Roman" w:eastAsia="Times New Roman" w:hAnsi="Times New Roman"/>
                <w:sz w:val="10"/>
                <w:szCs w:val="10"/>
                <w:b w:val="1"/>
                <w:bCs w:val="1"/>
                <w:color w:val="auto"/>
                <w:w w:val="98"/>
              </w:rPr>
              <w:t>(Address of Principal Executive Offices)</w:t>
            </w:r>
          </w:p>
        </w:tc>
        <w:tc>
          <w:tcPr>
            <w:tcW w:w="2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300" w:type="dxa"/>
            <w:vAlign w:val="bottom"/>
          </w:tcPr>
          <w:p>
            <w:pPr>
              <w:jc w:val="center"/>
              <w:ind w:right="2135"/>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r>
        <w:trPr>
          <w:trHeight w:val="379"/>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Pr>
          <w:p>
            <w:pPr>
              <w:jc w:val="right"/>
              <w:ind w:right="936"/>
              <w:spacing w:after="0"/>
              <w:rPr>
                <w:sz w:val="20"/>
                <w:szCs w:val="20"/>
                <w:color w:val="auto"/>
              </w:rPr>
            </w:pPr>
            <w:r>
              <w:rPr>
                <w:rFonts w:ascii="Times New Roman" w:cs="Times New Roman" w:eastAsia="Times New Roman" w:hAnsi="Times New Roman"/>
                <w:sz w:val="16"/>
                <w:szCs w:val="16"/>
                <w:b w:val="1"/>
                <w:bCs w:val="1"/>
                <w:color w:val="auto"/>
              </w:rPr>
              <w:t>646-727-4092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30"/>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56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8"/>
              </w:rPr>
              <w:t>(Registrant’s Telephone Number, Including Area Code)</w:t>
            </w:r>
          </w:p>
        </w:tc>
        <w:tc>
          <w:tcPr>
            <w:tcW w:w="3300" w:type="dxa"/>
            <w:vAlign w:val="bottom"/>
          </w:tcPr>
          <w:p>
            <w:pPr>
              <w:spacing w:after="0"/>
              <w:rPr>
                <w:sz w:val="11"/>
                <w:szCs w:val="11"/>
                <w:color w:val="auto"/>
              </w:rPr>
            </w:pPr>
          </w:p>
        </w:tc>
      </w:tr>
      <w:tr>
        <w:trPr>
          <w:trHeight w:val="305"/>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7"/>
              </w:rPr>
              <w:t>Not Applicable</w:t>
            </w:r>
          </w:p>
        </w:tc>
        <w:tc>
          <w:tcPr>
            <w:tcW w:w="3300" w:type="dxa"/>
            <w:vAlign w:val="bottom"/>
          </w:tcPr>
          <w:p>
            <w:pPr>
              <w:spacing w:after="0"/>
              <w:rPr>
                <w:sz w:val="24"/>
                <w:szCs w:val="24"/>
                <w:color w:val="auto"/>
              </w:rPr>
            </w:pPr>
          </w:p>
        </w:tc>
      </w:tr>
      <w:tr>
        <w:trPr>
          <w:trHeight w:val="115"/>
        </w:trPr>
        <w:tc>
          <w:tcPr>
            <w:tcW w:w="3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56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9"/>
              </w:rPr>
              <w:t>(Former Name or Former Address, if Changed Since Last Report)</w:t>
            </w:r>
          </w:p>
        </w:tc>
        <w:tc>
          <w:tcPr>
            <w:tcW w:w="3300" w:type="dxa"/>
            <w:vAlign w:val="bottom"/>
          </w:tcPr>
          <w:p>
            <w:pPr>
              <w:spacing w:after="0"/>
              <w:rPr>
                <w:sz w:val="9"/>
                <w:szCs w:val="9"/>
                <w:color w:val="auto"/>
              </w:rPr>
            </w:pPr>
          </w:p>
        </w:tc>
      </w:tr>
      <w:tr>
        <w:trPr>
          <w:trHeight w:val="147"/>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80" w:type="dxa"/>
            <w:vAlign w:val="bottom"/>
          </w:tcPr>
          <w:p>
            <w:pPr>
              <w:jc w:val="right"/>
              <w:ind w:right="836"/>
              <w:spacing w:after="0"/>
              <w:rPr>
                <w:sz w:val="20"/>
                <w:szCs w:val="20"/>
                <w:color w:val="auto"/>
              </w:rPr>
            </w:pPr>
            <w:r>
              <w:rPr>
                <w:rFonts w:ascii="Times New Roman" w:cs="Times New Roman" w:eastAsia="Times New Roman" w:hAnsi="Times New Roman"/>
                <w:sz w:val="11"/>
                <w:szCs w:val="11"/>
                <w:color w:val="auto"/>
              </w:rPr>
              <w:t>___________________</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305"/>
        </w:trPr>
        <w:tc>
          <w:tcPr>
            <w:tcW w:w="3300" w:type="dxa"/>
            <w:vAlign w:val="bottom"/>
          </w:tcPr>
          <w:p>
            <w:pPr>
              <w:spacing w:after="0"/>
              <w:rPr>
                <w:sz w:val="24"/>
                <w:szCs w:val="24"/>
                <w:color w:val="auto"/>
              </w:rPr>
            </w:pPr>
          </w:p>
        </w:tc>
        <w:tc>
          <w:tcPr>
            <w:tcW w:w="40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tc>
        <w:tc>
          <w:tcPr>
            <w:tcW w:w="3300" w:type="dxa"/>
            <w:vAlign w:val="bottom"/>
          </w:tcPr>
          <w:p>
            <w:pPr>
              <w:spacing w:after="0"/>
              <w:rPr>
                <w:sz w:val="24"/>
                <w:szCs w:val="24"/>
                <w:color w:val="auto"/>
              </w:rPr>
            </w:pPr>
          </w:p>
        </w:tc>
      </w:tr>
      <w:tr>
        <w:trPr>
          <w:trHeight w:val="329"/>
        </w:trPr>
        <w:tc>
          <w:tcPr>
            <w:tcW w:w="37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6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300" w:type="dxa"/>
            <w:vAlign w:val="bottom"/>
          </w:tcPr>
          <w:p>
            <w:pPr>
              <w:jc w:val="center"/>
              <w:ind w:right="43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7"/>
        </w:trPr>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980" w:type="dxa"/>
            <w:vAlign w:val="bottom"/>
            <w:tcBorders>
              <w:top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color w:val="auto"/>
              </w:rPr>
              <w:t>MDB</w:t>
            </w: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300" w:type="dxa"/>
            <w:vAlign w:val="bottom"/>
            <w:tcBorders>
              <w:top w:val="single" w:sz="8" w:color="auto"/>
            </w:tcBorders>
          </w:tcPr>
          <w:p>
            <w:pPr>
              <w:jc w:val="center"/>
              <w:ind w:right="435"/>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4"/>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00" w:type="dxa"/>
            <w:vAlign w:val="bottom"/>
          </w:tcPr>
          <w:p>
            <w:pPr>
              <w:jc w:val="center"/>
              <w:ind w:right="435"/>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Instructions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22" w:lineRule="exact"/>
        <w:rPr>
          <w:sz w:val="24"/>
          <w:szCs w:val="2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36" w:lineRule="exact"/>
        <w:rPr>
          <w:sz w:val="24"/>
          <w:szCs w:val="24"/>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1" w:lineRule="exact"/>
        <w:rPr>
          <w:sz w:val="24"/>
          <w:szCs w:val="24"/>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7" w:lineRule="exact"/>
        <w:rPr>
          <w:sz w:val="24"/>
          <w:szCs w:val="24"/>
          <w:color w:val="auto"/>
        </w:rPr>
      </w:pPr>
    </w:p>
    <w:p>
      <w:pPr>
        <w:ind w:right="140" w:firstLine="32"/>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586740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67310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87630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20"/>
          </w:cols>
          <w:pgMar w:left="300" w:top="876" w:right="3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1"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color w:val="auto"/>
        </w:rPr>
        <w:t>This Amendment No. 1 to the Current Report on Form 8-K amends Item 2.02 of the Current Report on Form 8-K filed on December 1, 2025 (the “Original Form 8-K”) solely to correct an error in the Earnings Release furnished as Exhibit 99.1 thereto (the “Exhibit”). As previously furnished, the Exhibit reflected a typo in the Customer Count Metrics table for the Customers over 100K for the quarter ended July 31, 2025, as 5,564, which has been corrected to 2,564 on Exhibit 99.1 to this Amendment No. 1. No other changes have been made to the Original Form 8-K.</w:t>
      </w:r>
    </w:p>
    <w:p>
      <w:pPr>
        <w:spacing w:after="0" w:line="1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2.02</w:t>
        <w:tab/>
        <w:t>Results of Operations and Financial Condition.</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Exhibit 99.1 attached hereto is a replacement of the Exhibit furnished on the Original Form 8-K.</w:t>
      </w:r>
    </w:p>
    <w:p>
      <w:pPr>
        <w:spacing w:after="0" w:line="200"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information furnished under this Item 2.02, including Exhibit 99.1,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w:t>
      </w:r>
    </w:p>
    <w:p>
      <w:pPr>
        <w:spacing w:after="0" w:line="3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Exhibits</w:t>
            </w:r>
          </w:p>
        </w:tc>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87"/>
        </w:trPr>
        <w:tc>
          <w:tcPr>
            <w:tcW w:w="20" w:type="dxa"/>
            <w:vAlign w:val="bottom"/>
          </w:tcPr>
          <w:p>
            <w:pPr>
              <w:spacing w:after="0"/>
              <w:rPr>
                <w:sz w:val="24"/>
                <w:szCs w:val="24"/>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Exhibit No.</w:t>
            </w:r>
          </w:p>
        </w:tc>
        <w:tc>
          <w:tcPr>
            <w:tcW w:w="9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139"/>
        </w:trPr>
        <w:tc>
          <w:tcPr>
            <w:tcW w:w="20" w:type="dxa"/>
            <w:vAlign w:val="bottom"/>
          </w:tcPr>
          <w:p>
            <w:pPr>
              <w:spacing w:after="0"/>
              <w:rPr>
                <w:sz w:val="12"/>
                <w:szCs w:val="12"/>
                <w:color w:val="auto"/>
              </w:rPr>
            </w:pPr>
          </w:p>
        </w:tc>
        <w:tc>
          <w:tcPr>
            <w:tcW w:w="128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99.1</w:t>
            </w:r>
          </w:p>
        </w:tc>
        <w:tc>
          <w:tcPr>
            <w:tcW w:w="300" w:type="dxa"/>
            <w:vAlign w:val="bottom"/>
          </w:tcPr>
          <w:p>
            <w:pPr>
              <w:spacing w:after="0"/>
              <w:rPr>
                <w:sz w:val="12"/>
                <w:szCs w:val="12"/>
                <w:color w:val="auto"/>
              </w:rPr>
            </w:pPr>
          </w:p>
        </w:tc>
        <w:tc>
          <w:tcPr>
            <w:tcW w:w="9660" w:type="dxa"/>
            <w:vAlign w:val="bottom"/>
            <w:tcBorders>
              <w:top w:val="single" w:sz="8" w:color="auto"/>
            </w:tcBorders>
            <w:gridSpan w:val="3"/>
          </w:tcPr>
          <w:p>
            <w:pPr>
              <w:ind w:left="20"/>
              <w:spacing w:after="0" w:line="139" w:lineRule="exact"/>
              <w:rPr>
                <w:sz w:val="20"/>
                <w:szCs w:val="20"/>
                <w:color w:val="auto"/>
              </w:rPr>
            </w:pPr>
            <w:r>
              <w:rPr>
                <w:rFonts w:ascii="Times New Roman" w:cs="Times New Roman" w:eastAsia="Times New Roman" w:hAnsi="Times New Roman"/>
                <w:sz w:val="14"/>
                <w:szCs w:val="14"/>
                <w:color w:val="0000FF"/>
              </w:rPr>
              <w:t>Press Release, dated December 1, 2025, reporting financial results for the quarter ended October 31, 2025 (Revised)</w:t>
            </w:r>
          </w:p>
        </w:tc>
        <w:tc>
          <w:tcPr>
            <w:tcW w:w="20" w:type="dxa"/>
            <w:vAlign w:val="bottom"/>
          </w:tcPr>
          <w:p>
            <w:pPr>
              <w:spacing w:after="0"/>
              <w:rPr>
                <w:sz w:val="12"/>
                <w:szCs w:val="12"/>
                <w:color w:val="auto"/>
              </w:rPr>
            </w:pPr>
          </w:p>
        </w:tc>
      </w:tr>
      <w:tr>
        <w:trPr>
          <w:trHeight w:val="851"/>
        </w:trPr>
        <w:tc>
          <w:tcPr>
            <w:tcW w:w="20" w:type="dxa"/>
            <w:vAlign w:val="bottom"/>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560" w:type="dxa"/>
            <w:vAlign w:val="bottom"/>
            <w:tcBorders>
              <w:top w:val="single" w:sz="8" w:color="0000FF"/>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331" w:lineRule="exact"/>
        <w:rPr>
          <w:sz w:val="20"/>
          <w:szCs w:val="20"/>
          <w:color w:val="auto"/>
        </w:rPr>
      </w:pPr>
    </w:p>
    <w:p>
      <w:pPr>
        <w:ind w:left="520"/>
        <w:spacing w:after="0"/>
        <w:tabs>
          <w:tab w:leader="none" w:pos="5440" w:val="left"/>
          <w:tab w:leader="none" w:pos="6160" w:val="left"/>
        </w:tabs>
        <w:rPr>
          <w:sz w:val="20"/>
          <w:szCs w:val="20"/>
          <w:color w:val="auto"/>
        </w:rPr>
      </w:pPr>
      <w:r>
        <w:rPr>
          <w:rFonts w:ascii="Times New Roman" w:cs="Times New Roman" w:eastAsia="Times New Roman" w:hAnsi="Times New Roman"/>
          <w:sz w:val="14"/>
          <w:szCs w:val="14"/>
          <w:color w:val="auto"/>
        </w:rPr>
        <w:t>Dated: December 1,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Chirantan J.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14605</wp:posOffset>
            </wp:positionV>
            <wp:extent cx="31730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3095" cy="698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14"/>
          <w:szCs w:val="14"/>
          <w:color w:val="auto"/>
        </w:rPr>
        <w:t>Chirantan J. Desai</w:t>
      </w:r>
    </w:p>
    <w:p>
      <w:pPr>
        <w:ind w:left="6180"/>
        <w:spacing w:after="0"/>
        <w:rPr>
          <w:sz w:val="20"/>
          <w:szCs w:val="20"/>
          <w:color w:val="auto"/>
        </w:rPr>
      </w:pPr>
      <w:r>
        <w:rPr>
          <w:rFonts w:ascii="Times New Roman" w:cs="Times New Roman" w:eastAsia="Times New Roman" w:hAnsi="Times New Roman"/>
          <w:sz w:val="14"/>
          <w:szCs w:val="14"/>
          <w:b w:val="1"/>
          <w:bCs w:val="1"/>
          <w:color w:val="auto"/>
        </w:rPr>
        <w:t xml:space="preserve">Title: </w:t>
      </w: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0780"/>
          </w:cols>
          <w:pgMar w:left="300" w:top="855" w:right="8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2025-12-02T05:12:01Z</dcterms:created>
  <dcterms:modified xsi:type="dcterms:W3CDTF">2025-12-02T05:12:01Z</dcterms:modified>
</cp:coreProperties>
</file>